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418"/>
        <w:gridCol w:w="1417"/>
        <w:gridCol w:w="1843"/>
        <w:gridCol w:w="1417"/>
        <w:gridCol w:w="851"/>
        <w:gridCol w:w="1417"/>
        <w:gridCol w:w="1276"/>
        <w:gridCol w:w="1276"/>
        <w:gridCol w:w="4889"/>
      </w:tblGrid>
      <w:tr w:rsidR="0015526B" w:rsidRPr="0015526B" w:rsidTr="00C72CC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7692F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Nazwa zadania </w:t>
            </w:r>
            <w:r w:rsidR="009F55BA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</w:t>
            </w:r>
          </w:p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 GBO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46460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Przyjęta wartość zadania</w:t>
            </w:r>
            <w:r w:rsidR="0015526B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</w:t>
            </w:r>
            <w:r w:rsidR="0015526B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(w PLN)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7270F3" w:rsidRPr="00F758AB" w:rsidTr="00F758AB">
        <w:trPr>
          <w:trHeight w:val="2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270F3" w:rsidRPr="00F758AB" w:rsidRDefault="007270F3" w:rsidP="00F758A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Maja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Kuczyńska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Siłownia plenerowa na os.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Strzemięcin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/Chełmińskie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18/2025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270F3" w:rsidRPr="00F758AB" w:rsidRDefault="00BA34A9" w:rsidP="00BA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3DF">
              <w:rPr>
                <w:rFonts w:ascii="Arial" w:hAnsi="Arial" w:cs="Arial"/>
                <w:sz w:val="18"/>
                <w:szCs w:val="18"/>
              </w:rPr>
              <w:t xml:space="preserve">Ocena negatywna. Teren, na którym zaplanowano zadanie to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klasoużytek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 droga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933DF">
              <w:rPr>
                <w:rFonts w:ascii="Arial" w:hAnsi="Arial" w:cs="Arial"/>
                <w:sz w:val="18"/>
                <w:szCs w:val="18"/>
              </w:rPr>
              <w:t xml:space="preserve"> działka</w:t>
            </w:r>
            <w:r>
              <w:rPr>
                <w:rFonts w:ascii="Arial" w:hAnsi="Arial" w:cs="Arial"/>
                <w:sz w:val="18"/>
                <w:szCs w:val="18"/>
              </w:rPr>
              <w:t xml:space="preserve"> przeznaczona pod pas drogowy </w:t>
            </w:r>
            <w:r w:rsidRPr="009933DF">
              <w:rPr>
                <w:rFonts w:ascii="Arial" w:hAnsi="Arial" w:cs="Arial"/>
                <w:sz w:val="18"/>
                <w:szCs w:val="18"/>
              </w:rPr>
              <w:t xml:space="preserve"> (§ 6. ust. 10 Uchwały LXXXVII/756/24  z dnia 31 stycznia 2024 </w:t>
            </w:r>
            <w:proofErr w:type="spellStart"/>
            <w:r w:rsidRPr="009933DF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9933DF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7270F3" w:rsidRPr="00F758AB" w:rsidTr="00F758AB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Budowa chodnika oraz nasadzenia zieleni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758AB" w:rsidRPr="00F758AB" w:rsidRDefault="00F758AB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Brak technicznej możliwości wykonania chodnika z uwagi na słup energetyczny na działce nr 65 </w:t>
            </w:r>
            <w:r w:rsidR="00953A2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 nr 108 – możliwe osłabienie stabilności słupa.  Działka nr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 241 w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 nr 108 – konieczność usunięcia zieleni, odkrycie cokołu ogrodzenia 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7270F3" w:rsidRPr="00F758AB" w:rsidTr="00F758AB">
        <w:trPr>
          <w:cantSplit/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"DISCO SHOW" - koncert muzyczny </w:t>
            </w:r>
            <w:r w:rsidR="00953A21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w Tawernie Czepek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97792A" w:rsidRPr="00F758AB">
              <w:rPr>
                <w:rFonts w:ascii="Arial" w:eastAsia="Times New Roman" w:hAnsi="Arial" w:cs="Arial"/>
                <w:sz w:val="18"/>
                <w:szCs w:val="18"/>
              </w:rPr>
              <w:t xml:space="preserve">Zdefiniowanie charakteru zadania jako ściśle powiązanego z konkretnym, prywatnym przedsiębiorcą nie może zostać uznane za realizację zadania własnego gminy, tym samym wniosek nie spełnia kryteriów formalnych (§ 6 ust. 10 Uchwały LXXXVII/756/24 z dnia 31 stycznia 2024 </w:t>
            </w:r>
            <w:proofErr w:type="spellStart"/>
            <w:r w:rsidR="0097792A" w:rsidRPr="00F758AB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proofErr w:type="spellEnd"/>
            <w:r w:rsidR="0097792A" w:rsidRPr="00F758AB">
              <w:rPr>
                <w:rFonts w:ascii="Arial" w:eastAsia="Times New Roman" w:hAnsi="Arial" w:cs="Arial"/>
                <w:sz w:val="18"/>
                <w:szCs w:val="18"/>
              </w:rPr>
              <w:t>.)."</w:t>
            </w:r>
          </w:p>
        </w:tc>
      </w:tr>
      <w:tr w:rsidR="007270F3" w:rsidRPr="00F758AB" w:rsidTr="00F758AB">
        <w:trPr>
          <w:trHeight w:val="19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Rodzinny festyn integracyjny, Dzień dziecka, Powitanie wakacji, Pożegnanie wakacji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Wnioskodawca nie dokonał </w:t>
            </w:r>
            <w:r w:rsidRPr="00F758AB">
              <w:rPr>
                <w:rFonts w:ascii="Arial" w:hAnsi="Arial" w:cs="Arial"/>
                <w:sz w:val="18"/>
                <w:szCs w:val="18"/>
              </w:rPr>
              <w:br/>
              <w:t xml:space="preserve">uzupełnienia </w:t>
            </w:r>
            <w:r w:rsidR="008C5D01" w:rsidRPr="00F758AB">
              <w:rPr>
                <w:rFonts w:ascii="Arial" w:hAnsi="Arial" w:cs="Arial"/>
                <w:sz w:val="18"/>
                <w:szCs w:val="18"/>
              </w:rPr>
              <w:t xml:space="preserve">w wyznaczonym terminie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(§ 6 ust. 7 i 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7270F3" w:rsidRPr="00F758AB" w:rsidTr="00C72CC3">
        <w:trPr>
          <w:trHeight w:val="2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Dodatkowe piesze patrole Straży Miejskiej i Policji na Starym Mieście wieczorową porą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26/2025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 ramach GBO mogą być realizowane zadania mające charakter dostawy, usługi lub robót budowlanych. </w:t>
            </w: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Pełnienie służby regulowanej ustawowo  nie jest usługą</w:t>
            </w:r>
            <w:r w:rsidRPr="00F758AB">
              <w:rPr>
                <w:rFonts w:ascii="Arial" w:hAnsi="Arial" w:cs="Arial"/>
                <w:color w:val="000000"/>
                <w:sz w:val="18"/>
                <w:szCs w:val="18"/>
              </w:rPr>
              <w:t xml:space="preserve"> (ani tym bardziej robotą budowlaną czy dostawą)</w:t>
            </w: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 tym samym nie </w:t>
            </w:r>
            <w:proofErr w:type="spellStart"/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</w:t>
            </w:r>
            <w:proofErr w:type="spellEnd"/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możliwości realizacji zadania w ramach GBO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(§ 6. ust. 10 Uchwały LXXXVII/756/24  </w:t>
            </w:r>
            <w:r w:rsidR="00953A2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Cykl Pozytywnych Murali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27/202</w:t>
            </w:r>
            <w:r w:rsidR="001B5D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 mimo wezwania, brak wskazania konkretnej lokalizacji zadania uniemożliwiła jego ocenę, również  pod względem własności nieruchomości. Brak listy poparcia. Brak opisu zgodności związanej  z projektowaniem  uniwersalnym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7270F3" w:rsidRPr="00F758AB" w:rsidTr="00C72CC3">
        <w:trPr>
          <w:trHeight w:val="2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Dzień Pozytywnego Grudziądzanina v2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28/202</w:t>
            </w:r>
            <w:r w:rsidR="001B5D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listy poparcia, </w:t>
            </w:r>
            <w:r w:rsidRPr="00F758AB">
              <w:rPr>
                <w:rFonts w:ascii="Arial" w:hAnsi="Arial" w:cs="Arial"/>
                <w:color w:val="000000"/>
                <w:sz w:val="18"/>
                <w:szCs w:val="18"/>
              </w:rPr>
              <w:t xml:space="preserve">brak opisu zgodności związanej  z projektowaniem uniwersalnym, brak wskazania zakresu zadania/kosztorysu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Chojnowska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Budowa chodnika wzdłuż ulicy Sosnowej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40/2025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C72CC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322 500,00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Zadanie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 Zgodnie</w:t>
            </w:r>
            <w:r w:rsidR="00953A2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 z opinią Zarządu Dróg Miejskich wartość chodnika to 322 500,00 zł. Wniosek nie spełnia wymogów formalnych:  mimo wezwania, brak wskazania konkretnej lokalizacji zadania uniemożliwiła jego ocenę, również  pod względem własności nieruchomości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Iwona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Szutta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Przejście / chodnik</w:t>
            </w:r>
            <w:r w:rsidR="00953A21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 z Biedronki pomiędzy budynkami przy ul. Ziemi Chełmińskiej 3 i 5 </w:t>
            </w:r>
            <w:r w:rsidR="00953A21">
              <w:rPr>
                <w:rStyle w:val="name"/>
                <w:rFonts w:ascii="Arial" w:hAnsi="Arial" w:cs="Arial"/>
                <w:sz w:val="18"/>
                <w:szCs w:val="18"/>
              </w:rPr>
              <w:t xml:space="preserve">   </w:t>
            </w: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w Mniszku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49/2025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Ocena negatywna. Kolizja z zielenią wysoką - pomiędzy budynkami 3 i 5 są 2 okazałe drzewa, w obrębie ich koron nie dopuszcza się prac ziemnych. Brak możliwości wybudowania bezpiecznego traktu dla pieszych</w:t>
            </w:r>
            <w:r w:rsidR="007640D5" w:rsidRPr="00F758AB">
              <w:rPr>
                <w:rFonts w:ascii="Arial" w:hAnsi="Arial" w:cs="Arial"/>
                <w:sz w:val="18"/>
                <w:szCs w:val="18"/>
              </w:rPr>
              <w:t xml:space="preserve"> również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 ze względu na przecięcie wnioskowanego chodnika z drogą manewrową i miejscami postojowymi przylegającymi do sąsiadujących budynków mieszkalnych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Daniel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Niegórski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Przyjazna </w:t>
            </w:r>
            <w:proofErr w:type="spellStart"/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szkoła</w:t>
            </w:r>
            <w:proofErr w:type="spellEnd"/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 - zadowolone dzieci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51/2025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8D3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zadanie nie będzie dostępne nieodpłatnie dla wszystkich mieszkańców Grudziądza, do których adresowane jest dane zadanie </w:t>
            </w:r>
            <w:r w:rsidR="008D30B4" w:rsidRPr="00F758AB">
              <w:rPr>
                <w:rFonts w:ascii="Arial" w:hAnsi="Arial" w:cs="Arial"/>
                <w:sz w:val="18"/>
                <w:szCs w:val="18"/>
              </w:rPr>
              <w:t xml:space="preserve">(§4 ust.1 </w:t>
            </w:r>
            <w:proofErr w:type="spellStart"/>
            <w:r w:rsidR="008D30B4" w:rsidRPr="00F758AB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8D30B4" w:rsidRPr="00F758AB">
              <w:rPr>
                <w:rFonts w:ascii="Arial" w:hAnsi="Arial" w:cs="Arial"/>
                <w:sz w:val="18"/>
                <w:szCs w:val="18"/>
              </w:rPr>
              <w:t xml:space="preserve"> 1  i § 6. ust. 10 Uchwały LXXXVII/756/24  z dnia 31 stycznia 2024 </w:t>
            </w:r>
            <w:proofErr w:type="spellStart"/>
            <w:r w:rsidR="008D30B4"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8D30B4" w:rsidRPr="00F758AB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Poprawa bezpieczeństwa ruchu poprzez montaż oświetlenia wzdłuż pozostałej części ulicy Jacka Malczewskiego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63/2025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165 560,17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70F3" w:rsidRPr="00F758AB" w:rsidRDefault="007270F3" w:rsidP="00C6292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Inwestycja realizowana w ramach zadania pn. „Poprawa dostępności komunikacyjnej terenów przemysłowych Mniszek i Rządz w miejscowości Grudziądz”. Zadanie dofinansowane ze środków zewnętrznych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"Różowe Skrzyneczki" dla grudziądzkich </w:t>
            </w:r>
            <w:proofErr w:type="spellStart"/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szkół</w:t>
            </w:r>
            <w:proofErr w:type="spellEnd"/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 średnich!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82/2025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Ocena negatywna. Pomimo słuszności inicjatywy wniosek nie spełnia wymogów formalnych: zadanie nie będzie dostępne nieodpłatnie dla wszystkich mieszkańców Grudziądza, do których adresowane będzie dane zadanie (</w:t>
            </w:r>
            <w:r w:rsidR="00B50034" w:rsidRPr="00F758AB">
              <w:rPr>
                <w:rFonts w:ascii="Arial" w:hAnsi="Arial" w:cs="Arial"/>
                <w:sz w:val="18"/>
                <w:szCs w:val="18"/>
              </w:rPr>
              <w:t xml:space="preserve">§4 ust.1 </w:t>
            </w:r>
            <w:proofErr w:type="spellStart"/>
            <w:r w:rsidR="00B50034" w:rsidRPr="00F758AB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B50034" w:rsidRPr="00F758AB">
              <w:rPr>
                <w:rFonts w:ascii="Arial" w:hAnsi="Arial" w:cs="Arial"/>
                <w:sz w:val="18"/>
                <w:szCs w:val="18"/>
              </w:rPr>
              <w:t xml:space="preserve"> 1  </w:t>
            </w:r>
            <w:r w:rsidR="00B5003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§ 6. ust. 10 Uchwały LXXXVII/756/24  </w:t>
            </w:r>
            <w:r w:rsidR="00953A2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F93349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8C5D01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Napolski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Modernizacja placu zabaw przy ul. Kosynierów Gdyńskich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87/2025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Teren na którym jest plac zabaw to cmentarz. Wszelkie prace ziemne na terenie cmentarza wymagają uzgodnienia z Kujawsko Pomorskim Wojewódzkim.  W 2014 roku Wojewódzki Konserwator Zabytków wyraził negatywną opinię co do lokalizacji placu zabaw w tym miejscu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7270F3" w:rsidRPr="00F758AB" w:rsidTr="00C72CC3">
        <w:trPr>
          <w:trHeight w:val="1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C5D01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Białas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Bądź prosty, ruszaj się z głową!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 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Warunki udzielania i zakres świadczeń opieki zdrowotnej finansowanej ze środków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 określa ustawa z dnia 27 sierpnia 2004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 o świadczeniach opieki zdrowotnej finansowanych ze środków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 (Dz.</w:t>
            </w:r>
            <w:r w:rsidR="007640D5" w:rsidRPr="00F758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U z 2024r. poz. 146 z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</w:t>
            </w:r>
            <w:r w:rsidR="007640D5" w:rsidRPr="00F758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zm.) Finansowanie zaproponowanych w zadaniu  świadczeń zdrowotnych możliwe jest tylko w ramach programu polityki zdrowotnej, o którym mowa w art. 48 ust. 1 tejże ustawy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.).</w:t>
            </w:r>
          </w:p>
          <w:p w:rsidR="007270F3" w:rsidRPr="00F758AB" w:rsidRDefault="007270F3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349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8C5D01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15</w:t>
            </w:r>
            <w:r w:rsidR="00F93349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Nowe miejsce spacerowe dla Rządza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wskazania konkretnej lokalizacji zadania (§ 6. ust. 10 Uchwały LXXXVII/756/24  </w:t>
            </w:r>
            <w:r w:rsidR="00F758AB">
              <w:rPr>
                <w:rFonts w:ascii="Arial" w:hAnsi="Arial" w:cs="Arial"/>
                <w:sz w:val="18"/>
                <w:szCs w:val="18"/>
              </w:rPr>
              <w:br/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3349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8C5D01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  <w:r w:rsidR="00F93349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Mistrzostwa w Piłkę Nożną Kobiet Grudziądz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 </w:t>
            </w:r>
            <w:r w:rsidRPr="00F758AB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pisemnej zgody na bezpłatne udostępnienie nieruchomości na czas realizacji zadania, </w:t>
            </w:r>
            <w:r w:rsidRPr="00F758AB">
              <w:rPr>
                <w:rFonts w:ascii="Arial" w:hAnsi="Arial" w:cs="Arial"/>
                <w:color w:val="000000"/>
                <w:sz w:val="18"/>
                <w:szCs w:val="18"/>
              </w:rPr>
              <w:t xml:space="preserve">brak listy poparcia, brak wskazania zakresu zadania/kosztorysu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</w:tbl>
    <w:p w:rsidR="00B90AD3" w:rsidRPr="00F758AB" w:rsidRDefault="00B90AD3" w:rsidP="00552DEB">
      <w:pPr>
        <w:ind w:left="142"/>
        <w:rPr>
          <w:rFonts w:ascii="Arial" w:hAnsi="Arial" w:cs="Arial"/>
          <w:sz w:val="18"/>
          <w:szCs w:val="18"/>
        </w:rPr>
      </w:pPr>
    </w:p>
    <w:sectPr w:rsidR="00B90AD3" w:rsidRPr="00F758AB" w:rsidSect="00CE6287">
      <w:headerReference w:type="default" r:id="rId8"/>
      <w:pgSz w:w="16838" w:h="11906" w:orient="landscape"/>
      <w:pgMar w:top="1702" w:right="253" w:bottom="284" w:left="142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17" w:rsidRDefault="00E00D17" w:rsidP="00CE6287">
      <w:pPr>
        <w:spacing w:after="0" w:line="240" w:lineRule="auto"/>
      </w:pPr>
      <w:r>
        <w:separator/>
      </w:r>
    </w:p>
  </w:endnote>
  <w:endnote w:type="continuationSeparator" w:id="0">
    <w:p w:rsidR="00E00D17" w:rsidRDefault="00E00D17" w:rsidP="00CE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17" w:rsidRDefault="00E00D17" w:rsidP="00CE6287">
      <w:pPr>
        <w:spacing w:after="0" w:line="240" w:lineRule="auto"/>
      </w:pPr>
      <w:r>
        <w:separator/>
      </w:r>
    </w:p>
  </w:footnote>
  <w:footnote w:type="continuationSeparator" w:id="0">
    <w:p w:rsidR="00E00D17" w:rsidRDefault="00E00D17" w:rsidP="00CE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87" w:rsidRDefault="00CE6287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78.75pt" o:ole="">
          <v:imagedata r:id="rId1" o:title=""/>
        </v:shape>
        <o:OLEObject Type="Embed" ProgID="Acrobat.Document.DC" ShapeID="_x0000_i1025" DrawAspect="Content" ObjectID="_1779879766" r:id="rId2"/>
      </w:object>
    </w:r>
    <w:r w:rsidRPr="00CE6287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5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5D"/>
    <w:multiLevelType w:val="hybridMultilevel"/>
    <w:tmpl w:val="C716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AB2"/>
    <w:multiLevelType w:val="hybridMultilevel"/>
    <w:tmpl w:val="58FE8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60A4"/>
    <w:multiLevelType w:val="hybridMultilevel"/>
    <w:tmpl w:val="6104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80329"/>
    <w:multiLevelType w:val="hybridMultilevel"/>
    <w:tmpl w:val="F3021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08BB"/>
    <w:multiLevelType w:val="hybridMultilevel"/>
    <w:tmpl w:val="454ABA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15526B"/>
    <w:rsid w:val="00021353"/>
    <w:rsid w:val="00021B3B"/>
    <w:rsid w:val="00025000"/>
    <w:rsid w:val="00025884"/>
    <w:rsid w:val="000303F5"/>
    <w:rsid w:val="000305E2"/>
    <w:rsid w:val="0003634D"/>
    <w:rsid w:val="00055606"/>
    <w:rsid w:val="00056E41"/>
    <w:rsid w:val="00066A9B"/>
    <w:rsid w:val="00085A84"/>
    <w:rsid w:val="00086AA8"/>
    <w:rsid w:val="00087F1C"/>
    <w:rsid w:val="00097D79"/>
    <w:rsid w:val="000A1A18"/>
    <w:rsid w:val="000A3B8C"/>
    <w:rsid w:val="000A6B97"/>
    <w:rsid w:val="000B2210"/>
    <w:rsid w:val="000B3C94"/>
    <w:rsid w:val="000D2EA1"/>
    <w:rsid w:val="000D7485"/>
    <w:rsid w:val="00146460"/>
    <w:rsid w:val="00146FC0"/>
    <w:rsid w:val="00151D68"/>
    <w:rsid w:val="0015526B"/>
    <w:rsid w:val="00157625"/>
    <w:rsid w:val="00175399"/>
    <w:rsid w:val="00181BC1"/>
    <w:rsid w:val="00184873"/>
    <w:rsid w:val="00194631"/>
    <w:rsid w:val="001955E8"/>
    <w:rsid w:val="00196E13"/>
    <w:rsid w:val="001A4A3A"/>
    <w:rsid w:val="001A4DDD"/>
    <w:rsid w:val="001B5D4B"/>
    <w:rsid w:val="001D0C5D"/>
    <w:rsid w:val="001E3786"/>
    <w:rsid w:val="002040F2"/>
    <w:rsid w:val="00206AA4"/>
    <w:rsid w:val="0021071A"/>
    <w:rsid w:val="00214301"/>
    <w:rsid w:val="00235A3C"/>
    <w:rsid w:val="0024191A"/>
    <w:rsid w:val="00250FA7"/>
    <w:rsid w:val="0027106E"/>
    <w:rsid w:val="0027524B"/>
    <w:rsid w:val="00293748"/>
    <w:rsid w:val="002A2D32"/>
    <w:rsid w:val="002A5465"/>
    <w:rsid w:val="002B3CC6"/>
    <w:rsid w:val="002B5E6C"/>
    <w:rsid w:val="002B6AF3"/>
    <w:rsid w:val="002B7B41"/>
    <w:rsid w:val="002C153D"/>
    <w:rsid w:val="002C6D22"/>
    <w:rsid w:val="002E3254"/>
    <w:rsid w:val="00314480"/>
    <w:rsid w:val="0032333A"/>
    <w:rsid w:val="003255DE"/>
    <w:rsid w:val="00331301"/>
    <w:rsid w:val="00343B47"/>
    <w:rsid w:val="00343E3A"/>
    <w:rsid w:val="0037237D"/>
    <w:rsid w:val="003872ED"/>
    <w:rsid w:val="003973D2"/>
    <w:rsid w:val="003A3B08"/>
    <w:rsid w:val="003A541C"/>
    <w:rsid w:val="003B7B59"/>
    <w:rsid w:val="003C12B5"/>
    <w:rsid w:val="003F381B"/>
    <w:rsid w:val="003F7C7B"/>
    <w:rsid w:val="00401A55"/>
    <w:rsid w:val="00415EB2"/>
    <w:rsid w:val="00462F4E"/>
    <w:rsid w:val="00474F74"/>
    <w:rsid w:val="004750DE"/>
    <w:rsid w:val="0049012D"/>
    <w:rsid w:val="00491C99"/>
    <w:rsid w:val="004A265A"/>
    <w:rsid w:val="004A66E0"/>
    <w:rsid w:val="004B0627"/>
    <w:rsid w:val="004D2FCF"/>
    <w:rsid w:val="004D7D4D"/>
    <w:rsid w:val="004F65BA"/>
    <w:rsid w:val="004F7C25"/>
    <w:rsid w:val="0051644A"/>
    <w:rsid w:val="00517981"/>
    <w:rsid w:val="0055177F"/>
    <w:rsid w:val="00551D01"/>
    <w:rsid w:val="00552DEB"/>
    <w:rsid w:val="00582C2B"/>
    <w:rsid w:val="00592A58"/>
    <w:rsid w:val="005B4E81"/>
    <w:rsid w:val="005B5BA9"/>
    <w:rsid w:val="005B7430"/>
    <w:rsid w:val="005C400C"/>
    <w:rsid w:val="005C5536"/>
    <w:rsid w:val="005D6CF0"/>
    <w:rsid w:val="006116FB"/>
    <w:rsid w:val="00616229"/>
    <w:rsid w:val="006367A4"/>
    <w:rsid w:val="00653D98"/>
    <w:rsid w:val="00660EAB"/>
    <w:rsid w:val="006672F6"/>
    <w:rsid w:val="00667EB0"/>
    <w:rsid w:val="00672DBA"/>
    <w:rsid w:val="0068606F"/>
    <w:rsid w:val="00686339"/>
    <w:rsid w:val="00696BF2"/>
    <w:rsid w:val="006C0F62"/>
    <w:rsid w:val="006C3CBB"/>
    <w:rsid w:val="006C57B4"/>
    <w:rsid w:val="006C5DB2"/>
    <w:rsid w:val="006C5E76"/>
    <w:rsid w:val="006D04BC"/>
    <w:rsid w:val="006E1993"/>
    <w:rsid w:val="006F02AA"/>
    <w:rsid w:val="0070240E"/>
    <w:rsid w:val="00722452"/>
    <w:rsid w:val="007270F3"/>
    <w:rsid w:val="007279F9"/>
    <w:rsid w:val="00732214"/>
    <w:rsid w:val="007407FE"/>
    <w:rsid w:val="00747A22"/>
    <w:rsid w:val="007514F9"/>
    <w:rsid w:val="00754ABF"/>
    <w:rsid w:val="00760CC3"/>
    <w:rsid w:val="007640D5"/>
    <w:rsid w:val="00774195"/>
    <w:rsid w:val="00774337"/>
    <w:rsid w:val="0078030F"/>
    <w:rsid w:val="007A489A"/>
    <w:rsid w:val="007A6337"/>
    <w:rsid w:val="007A6A70"/>
    <w:rsid w:val="007C6DF1"/>
    <w:rsid w:val="007D15D1"/>
    <w:rsid w:val="007D4AFA"/>
    <w:rsid w:val="007E410A"/>
    <w:rsid w:val="00830D64"/>
    <w:rsid w:val="008432ED"/>
    <w:rsid w:val="00855262"/>
    <w:rsid w:val="00864FD7"/>
    <w:rsid w:val="0087692F"/>
    <w:rsid w:val="00877CD4"/>
    <w:rsid w:val="00884431"/>
    <w:rsid w:val="008871FE"/>
    <w:rsid w:val="008A445A"/>
    <w:rsid w:val="008B26F6"/>
    <w:rsid w:val="008C25BA"/>
    <w:rsid w:val="008C3133"/>
    <w:rsid w:val="008C40A7"/>
    <w:rsid w:val="008C5D01"/>
    <w:rsid w:val="008D243F"/>
    <w:rsid w:val="008D30B4"/>
    <w:rsid w:val="008D3FC7"/>
    <w:rsid w:val="008E543F"/>
    <w:rsid w:val="008F1B84"/>
    <w:rsid w:val="00913E89"/>
    <w:rsid w:val="009435AD"/>
    <w:rsid w:val="00953A21"/>
    <w:rsid w:val="00956080"/>
    <w:rsid w:val="009579A7"/>
    <w:rsid w:val="00965449"/>
    <w:rsid w:val="009747CC"/>
    <w:rsid w:val="0097792A"/>
    <w:rsid w:val="009948B6"/>
    <w:rsid w:val="009A720B"/>
    <w:rsid w:val="009B75F7"/>
    <w:rsid w:val="009D4F6B"/>
    <w:rsid w:val="009E14EA"/>
    <w:rsid w:val="009E7C56"/>
    <w:rsid w:val="009F55BA"/>
    <w:rsid w:val="00A06401"/>
    <w:rsid w:val="00A172D2"/>
    <w:rsid w:val="00A26775"/>
    <w:rsid w:val="00A325A0"/>
    <w:rsid w:val="00A53EDF"/>
    <w:rsid w:val="00A559EB"/>
    <w:rsid w:val="00A778B9"/>
    <w:rsid w:val="00A90CDE"/>
    <w:rsid w:val="00A91304"/>
    <w:rsid w:val="00A92856"/>
    <w:rsid w:val="00B00147"/>
    <w:rsid w:val="00B01478"/>
    <w:rsid w:val="00B303F5"/>
    <w:rsid w:val="00B309E5"/>
    <w:rsid w:val="00B46F73"/>
    <w:rsid w:val="00B50034"/>
    <w:rsid w:val="00B65636"/>
    <w:rsid w:val="00B732DD"/>
    <w:rsid w:val="00B90AD3"/>
    <w:rsid w:val="00B91183"/>
    <w:rsid w:val="00BA34A9"/>
    <w:rsid w:val="00BC2371"/>
    <w:rsid w:val="00BD17F5"/>
    <w:rsid w:val="00BD5BE5"/>
    <w:rsid w:val="00BE1C2E"/>
    <w:rsid w:val="00BF7172"/>
    <w:rsid w:val="00C05F27"/>
    <w:rsid w:val="00C07F9F"/>
    <w:rsid w:val="00C1091F"/>
    <w:rsid w:val="00C20D8A"/>
    <w:rsid w:val="00C326EA"/>
    <w:rsid w:val="00C400A7"/>
    <w:rsid w:val="00C4384F"/>
    <w:rsid w:val="00C53FD4"/>
    <w:rsid w:val="00C72CC3"/>
    <w:rsid w:val="00C82C9A"/>
    <w:rsid w:val="00CA6F26"/>
    <w:rsid w:val="00CB679D"/>
    <w:rsid w:val="00CD6209"/>
    <w:rsid w:val="00CD6B10"/>
    <w:rsid w:val="00CE6287"/>
    <w:rsid w:val="00D01254"/>
    <w:rsid w:val="00D16154"/>
    <w:rsid w:val="00D21053"/>
    <w:rsid w:val="00D27C25"/>
    <w:rsid w:val="00D622C8"/>
    <w:rsid w:val="00D71214"/>
    <w:rsid w:val="00D71691"/>
    <w:rsid w:val="00D73698"/>
    <w:rsid w:val="00D9266D"/>
    <w:rsid w:val="00DA3218"/>
    <w:rsid w:val="00DD768B"/>
    <w:rsid w:val="00DE5A97"/>
    <w:rsid w:val="00DE7008"/>
    <w:rsid w:val="00DF57FE"/>
    <w:rsid w:val="00DF6AA7"/>
    <w:rsid w:val="00DF773D"/>
    <w:rsid w:val="00E00D17"/>
    <w:rsid w:val="00E05DDB"/>
    <w:rsid w:val="00E2002B"/>
    <w:rsid w:val="00E24C28"/>
    <w:rsid w:val="00E35DDA"/>
    <w:rsid w:val="00E377FE"/>
    <w:rsid w:val="00E71118"/>
    <w:rsid w:val="00E75D46"/>
    <w:rsid w:val="00E81273"/>
    <w:rsid w:val="00E87F1D"/>
    <w:rsid w:val="00E94544"/>
    <w:rsid w:val="00E94ADB"/>
    <w:rsid w:val="00EA446D"/>
    <w:rsid w:val="00EA5BB4"/>
    <w:rsid w:val="00EB281F"/>
    <w:rsid w:val="00EB3E81"/>
    <w:rsid w:val="00EC36B0"/>
    <w:rsid w:val="00EC3A88"/>
    <w:rsid w:val="00EE0196"/>
    <w:rsid w:val="00EE5DA1"/>
    <w:rsid w:val="00EF0441"/>
    <w:rsid w:val="00EF2DAA"/>
    <w:rsid w:val="00F00652"/>
    <w:rsid w:val="00F0291B"/>
    <w:rsid w:val="00F31AF0"/>
    <w:rsid w:val="00F33288"/>
    <w:rsid w:val="00F34F40"/>
    <w:rsid w:val="00F41F40"/>
    <w:rsid w:val="00F56895"/>
    <w:rsid w:val="00F758AB"/>
    <w:rsid w:val="00F93349"/>
    <w:rsid w:val="00F939C9"/>
    <w:rsid w:val="00F9430A"/>
    <w:rsid w:val="00FC1B52"/>
    <w:rsid w:val="00FC3050"/>
    <w:rsid w:val="00FC6AAE"/>
    <w:rsid w:val="00FD3DB5"/>
    <w:rsid w:val="00FD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67A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7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34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773D"/>
  </w:style>
  <w:style w:type="paragraph" w:styleId="Akapitzlist">
    <w:name w:val="List Paragraph"/>
    <w:basedOn w:val="Normalny"/>
    <w:uiPriority w:val="34"/>
    <w:qFormat/>
    <w:rsid w:val="0037237D"/>
    <w:pPr>
      <w:ind w:left="720"/>
      <w:contextualSpacing/>
    </w:pPr>
  </w:style>
  <w:style w:type="character" w:customStyle="1" w:styleId="name">
    <w:name w:val="name"/>
    <w:basedOn w:val="Domylnaczcionkaakapitu"/>
    <w:rsid w:val="005C400C"/>
  </w:style>
  <w:style w:type="paragraph" w:styleId="Nagwek">
    <w:name w:val="header"/>
    <w:basedOn w:val="Normalny"/>
    <w:link w:val="NagwekZnak"/>
    <w:uiPriority w:val="99"/>
    <w:semiHidden/>
    <w:unhideWhenUsed/>
    <w:rsid w:val="00CE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87"/>
  </w:style>
  <w:style w:type="paragraph" w:styleId="Stopka">
    <w:name w:val="footer"/>
    <w:basedOn w:val="Normalny"/>
    <w:link w:val="StopkaZnak"/>
    <w:uiPriority w:val="99"/>
    <w:semiHidden/>
    <w:unhideWhenUsed/>
    <w:rsid w:val="00CE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287"/>
  </w:style>
  <w:style w:type="paragraph" w:styleId="Tekstdymka">
    <w:name w:val="Balloon Text"/>
    <w:basedOn w:val="Normalny"/>
    <w:link w:val="TekstdymkaZnak"/>
    <w:uiPriority w:val="99"/>
    <w:semiHidden/>
    <w:unhideWhenUsed/>
    <w:rsid w:val="00CE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99328-B935-48F7-95B6-00035E8C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6</Pages>
  <Words>1007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153</cp:revision>
  <cp:lastPrinted>2023-06-05T10:22:00Z</cp:lastPrinted>
  <dcterms:created xsi:type="dcterms:W3CDTF">2019-08-30T10:05:00Z</dcterms:created>
  <dcterms:modified xsi:type="dcterms:W3CDTF">2024-06-14T12:16:00Z</dcterms:modified>
</cp:coreProperties>
</file>